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8788" w14:textId="77777777" w:rsidR="00CC141A" w:rsidRPr="00CE06A5" w:rsidRDefault="002C3351">
      <w:pPr>
        <w:spacing w:line="240" w:lineRule="auto"/>
        <w:rPr>
          <w:bCs/>
          <w:lang w:val="it-IT"/>
        </w:rPr>
      </w:pPr>
      <w:r w:rsidRPr="00CE06A5">
        <w:rPr>
          <w:sz w:val="31"/>
          <w:lang w:val="it-IT"/>
        </w:rPr>
        <w:t> </w:t>
      </w:r>
    </w:p>
    <w:p w14:paraId="384D158B" w14:textId="516A47F0" w:rsidR="001F0483" w:rsidRDefault="001F0483" w:rsidP="001C1CDD">
      <w:pPr>
        <w:spacing w:line="240" w:lineRule="auto"/>
        <w:jc w:val="center"/>
        <w:rPr>
          <w:bCs/>
          <w:color w:val="222222"/>
          <w:highlight w:val="white"/>
          <w:lang w:val="it-IT"/>
        </w:rPr>
      </w:pPr>
      <w:r w:rsidRPr="00CE06A5">
        <w:rPr>
          <w:bCs/>
          <w:color w:val="222222"/>
          <w:highlight w:val="white"/>
          <w:lang w:val="it-IT"/>
        </w:rPr>
        <w:t xml:space="preserve">PRESS </w:t>
      </w:r>
      <w:r w:rsidR="000A35B6" w:rsidRPr="00CE06A5">
        <w:rPr>
          <w:bCs/>
          <w:color w:val="222222"/>
          <w:highlight w:val="white"/>
          <w:lang w:val="it-IT"/>
        </w:rPr>
        <w:t>RELEASE</w:t>
      </w:r>
    </w:p>
    <w:p w14:paraId="6F070220" w14:textId="77777777" w:rsidR="00CE06A5" w:rsidRPr="00CE06A5" w:rsidRDefault="00CE06A5" w:rsidP="001C1CDD">
      <w:pPr>
        <w:spacing w:line="240" w:lineRule="auto"/>
        <w:jc w:val="center"/>
        <w:rPr>
          <w:bCs/>
          <w:color w:val="222222"/>
          <w:highlight w:val="white"/>
          <w:lang w:val="it-IT"/>
        </w:rPr>
      </w:pPr>
    </w:p>
    <w:p w14:paraId="1F920572" w14:textId="77777777" w:rsidR="00CE06A5" w:rsidRPr="00CE06A5" w:rsidRDefault="00CE06A5" w:rsidP="00CE06A5">
      <w:pPr>
        <w:jc w:val="center"/>
        <w:rPr>
          <w:sz w:val="28"/>
          <w:szCs w:val="28"/>
          <w:lang w:val="en-US"/>
        </w:rPr>
      </w:pPr>
      <w:r w:rsidRPr="00CE06A5">
        <w:rPr>
          <w:b/>
          <w:bCs/>
          <w:sz w:val="28"/>
          <w:szCs w:val="28"/>
          <w:lang w:val="en-US"/>
        </w:rPr>
        <w:t>SOMEC: PUBLICATION OF EXPLANATORY REPORTS ON ITEMS ON THE AGENDA OF THE SHAREHOLDERS’ MEETING</w:t>
      </w:r>
    </w:p>
    <w:p w14:paraId="26A4EE45" w14:textId="7AE97FE8" w:rsidR="00CC141A" w:rsidRPr="000A35B6" w:rsidRDefault="00CC141A" w:rsidP="00CE06A5">
      <w:pPr>
        <w:spacing w:line="240" w:lineRule="auto"/>
        <w:rPr>
          <w:color w:val="222222"/>
          <w:sz w:val="32"/>
          <w:szCs w:val="32"/>
        </w:rPr>
      </w:pPr>
    </w:p>
    <w:p w14:paraId="410E5FE0" w14:textId="54F9B063" w:rsidR="009D45C3" w:rsidRPr="00665176" w:rsidRDefault="0094042C" w:rsidP="009D45C3">
      <w:pPr>
        <w:shd w:val="clear" w:color="auto" w:fill="FFFFFF"/>
        <w:jc w:val="both"/>
        <w:rPr>
          <w:color w:val="000000"/>
          <w:sz w:val="21"/>
          <w:szCs w:val="21"/>
        </w:rPr>
      </w:pPr>
      <w:r w:rsidRPr="00665176">
        <w:rPr>
          <w:color w:val="222222"/>
          <w:sz w:val="21"/>
          <w:szCs w:val="21"/>
        </w:rPr>
        <w:t xml:space="preserve">San </w:t>
      </w:r>
      <w:proofErr w:type="spellStart"/>
      <w:r w:rsidRPr="00665176">
        <w:rPr>
          <w:color w:val="222222"/>
          <w:sz w:val="21"/>
          <w:szCs w:val="21"/>
        </w:rPr>
        <w:t>Vendemiano</w:t>
      </w:r>
      <w:proofErr w:type="spellEnd"/>
      <w:r w:rsidRPr="00665176">
        <w:rPr>
          <w:color w:val="222222"/>
          <w:sz w:val="21"/>
          <w:szCs w:val="21"/>
        </w:rPr>
        <w:t xml:space="preserve"> (Treviso),</w:t>
      </w:r>
      <w:r w:rsidR="000A35B6" w:rsidRPr="00665176">
        <w:rPr>
          <w:color w:val="222222"/>
          <w:sz w:val="21"/>
          <w:szCs w:val="21"/>
        </w:rPr>
        <w:t xml:space="preserve"> </w:t>
      </w:r>
      <w:r w:rsidR="002C3351" w:rsidRPr="00665176">
        <w:rPr>
          <w:color w:val="222222"/>
          <w:sz w:val="21"/>
          <w:szCs w:val="21"/>
        </w:rPr>
        <w:t xml:space="preserve">March </w:t>
      </w:r>
      <w:r w:rsidR="00CE06A5">
        <w:rPr>
          <w:color w:val="222222"/>
          <w:sz w:val="21"/>
          <w:szCs w:val="21"/>
        </w:rPr>
        <w:t>30</w:t>
      </w:r>
      <w:r w:rsidR="000A35B6" w:rsidRPr="00665176">
        <w:rPr>
          <w:color w:val="222222"/>
          <w:sz w:val="21"/>
          <w:szCs w:val="21"/>
        </w:rPr>
        <w:t>,</w:t>
      </w:r>
      <w:r w:rsidRPr="00665176">
        <w:rPr>
          <w:color w:val="222222"/>
          <w:sz w:val="21"/>
          <w:szCs w:val="21"/>
        </w:rPr>
        <w:t xml:space="preserve"> 202</w:t>
      </w:r>
      <w:r w:rsidR="00AC004C" w:rsidRPr="00665176">
        <w:rPr>
          <w:color w:val="222222"/>
          <w:sz w:val="21"/>
          <w:szCs w:val="21"/>
        </w:rPr>
        <w:t>6</w:t>
      </w:r>
      <w:r w:rsidRPr="00665176">
        <w:rPr>
          <w:color w:val="222222"/>
          <w:sz w:val="21"/>
          <w:szCs w:val="21"/>
        </w:rPr>
        <w:t xml:space="preserve"> – Somec S.p.A. (Euronext Milan: SOM), </w:t>
      </w:r>
      <w:r w:rsidR="002B1E82" w:rsidRPr="00665176">
        <w:rPr>
          <w:color w:val="222222"/>
          <w:sz w:val="21"/>
          <w:szCs w:val="21"/>
        </w:rPr>
        <w:t>specialising in the design, production and installation of complex turnkey civil and naval projects</w:t>
      </w:r>
      <w:r w:rsidRPr="00665176">
        <w:rPr>
          <w:color w:val="222222"/>
          <w:sz w:val="21"/>
          <w:szCs w:val="21"/>
        </w:rPr>
        <w:t xml:space="preserve">, </w:t>
      </w:r>
      <w:r w:rsidR="009D45C3" w:rsidRPr="00665176">
        <w:rPr>
          <w:color w:val="222222"/>
          <w:sz w:val="21"/>
          <w:szCs w:val="21"/>
        </w:rPr>
        <w:t xml:space="preserve">hereby </w:t>
      </w:r>
      <w:r w:rsidR="009D45C3" w:rsidRPr="00665176">
        <w:rPr>
          <w:color w:val="000000"/>
          <w:sz w:val="21"/>
          <w:szCs w:val="21"/>
        </w:rPr>
        <w:t>announced that, as of today, the following documents have been available to the public:</w:t>
      </w:r>
    </w:p>
    <w:p w14:paraId="793E2692" w14:textId="77777777" w:rsidR="009D45C3" w:rsidRPr="00665176" w:rsidRDefault="009D45C3" w:rsidP="009D45C3">
      <w:pPr>
        <w:shd w:val="clear" w:color="auto" w:fill="FFFFFF"/>
        <w:jc w:val="both"/>
        <w:rPr>
          <w:color w:val="000000"/>
          <w:sz w:val="21"/>
          <w:szCs w:val="21"/>
        </w:rPr>
      </w:pPr>
    </w:p>
    <w:p w14:paraId="160B190D" w14:textId="77777777" w:rsidR="00CE06A5" w:rsidRPr="00CE06A5" w:rsidRDefault="00CE06A5" w:rsidP="00CE06A5">
      <w:pPr>
        <w:pStyle w:val="Paragrafoelenco"/>
        <w:numPr>
          <w:ilvl w:val="0"/>
          <w:numId w:val="3"/>
        </w:numPr>
        <w:jc w:val="both"/>
        <w:rPr>
          <w:rFonts w:ascii="Arial" w:eastAsia="Arial" w:hAnsi="Arial" w:cs="Arial"/>
          <w:sz w:val="21"/>
          <w:szCs w:val="21"/>
          <w:lang w:val="en-GB"/>
        </w:rPr>
      </w:pPr>
      <w:r w:rsidRPr="00CE06A5">
        <w:rPr>
          <w:rFonts w:ascii="Arial" w:eastAsia="Arial" w:hAnsi="Arial" w:cs="Arial"/>
          <w:sz w:val="21"/>
          <w:szCs w:val="21"/>
          <w:lang w:val="en-GB"/>
        </w:rPr>
        <w:t xml:space="preserve">Explanatory reports of the Board of Directors of Somec S.p.A. on matters at the first, second, third and sixth items on the agenda of the Shareholders’ Meeting of 30 April </w:t>
      </w:r>
      <w:proofErr w:type="gramStart"/>
      <w:r w:rsidRPr="00CE06A5">
        <w:rPr>
          <w:rFonts w:ascii="Arial" w:eastAsia="Arial" w:hAnsi="Arial" w:cs="Arial"/>
          <w:sz w:val="21"/>
          <w:szCs w:val="21"/>
          <w:lang w:val="en-GB"/>
        </w:rPr>
        <w:t>2026;</w:t>
      </w:r>
      <w:proofErr w:type="gramEnd"/>
    </w:p>
    <w:p w14:paraId="276B45F9" w14:textId="77777777" w:rsidR="009D45C3" w:rsidRPr="00CE06A5" w:rsidRDefault="009D45C3" w:rsidP="009D45C3">
      <w:pPr>
        <w:shd w:val="clear" w:color="auto" w:fill="FFFFFF"/>
        <w:ind w:left="720"/>
        <w:jc w:val="both"/>
        <w:rPr>
          <w:color w:val="000000"/>
          <w:sz w:val="21"/>
          <w:szCs w:val="21"/>
        </w:rPr>
      </w:pPr>
    </w:p>
    <w:p w14:paraId="3071C561" w14:textId="26460FF0" w:rsidR="009D45C3" w:rsidRPr="00665176" w:rsidRDefault="009D45C3" w:rsidP="009D45C3">
      <w:pPr>
        <w:shd w:val="clear" w:color="auto" w:fill="FFFFFF"/>
        <w:jc w:val="both"/>
        <w:rPr>
          <w:color w:val="000000"/>
          <w:sz w:val="21"/>
          <w:szCs w:val="21"/>
        </w:rPr>
      </w:pPr>
      <w:r w:rsidRPr="00665176">
        <w:rPr>
          <w:color w:val="000000"/>
          <w:sz w:val="21"/>
          <w:szCs w:val="21"/>
        </w:rPr>
        <w:t>All the aforementioned documents are available to the public at the Company’s registered office and on the Company’s website (</w:t>
      </w:r>
      <w:hyperlink r:id="rId7" w:tgtFrame="_new" w:history="1">
        <w:r w:rsidRPr="00665176">
          <w:rPr>
            <w:rStyle w:val="Collegamentoipertestuale"/>
            <w:color w:val="auto"/>
            <w:sz w:val="21"/>
            <w:szCs w:val="21"/>
          </w:rPr>
          <w:t>www.somecgruppo.com</w:t>
        </w:r>
      </w:hyperlink>
      <w:r w:rsidRPr="00665176">
        <w:rPr>
          <w:sz w:val="21"/>
          <w:szCs w:val="21"/>
        </w:rPr>
        <w:t xml:space="preserve">), </w:t>
      </w:r>
      <w:r w:rsidRPr="00665176">
        <w:rPr>
          <w:color w:val="000000"/>
          <w:sz w:val="21"/>
          <w:szCs w:val="21"/>
        </w:rPr>
        <w:t xml:space="preserve">in the </w:t>
      </w:r>
      <w:r w:rsidRPr="00665176">
        <w:rPr>
          <w:i/>
          <w:iCs/>
          <w:color w:val="000000"/>
          <w:sz w:val="21"/>
          <w:szCs w:val="21"/>
        </w:rPr>
        <w:t xml:space="preserve">Investors </w:t>
      </w:r>
      <w:r w:rsidRPr="00665176">
        <w:rPr>
          <w:i/>
          <w:iCs/>
          <w:sz w:val="21"/>
          <w:szCs w:val="21"/>
        </w:rPr>
        <w:t xml:space="preserve">&gt; Shareholders’ Meetings </w:t>
      </w:r>
      <w:r w:rsidRPr="00665176">
        <w:rPr>
          <w:sz w:val="21"/>
          <w:szCs w:val="21"/>
        </w:rPr>
        <w:t xml:space="preserve">section, as well as on the authorised storage mechanism 1Info, available at </w:t>
      </w:r>
      <w:hyperlink r:id="rId8" w:tgtFrame="_new" w:history="1">
        <w:r w:rsidRPr="00665176">
          <w:rPr>
            <w:rStyle w:val="Collegamentoipertestuale"/>
            <w:color w:val="auto"/>
            <w:sz w:val="21"/>
            <w:szCs w:val="21"/>
          </w:rPr>
          <w:t>www.1info.it</w:t>
        </w:r>
      </w:hyperlink>
      <w:r w:rsidRPr="00665176">
        <w:rPr>
          <w:sz w:val="21"/>
          <w:szCs w:val="21"/>
        </w:rPr>
        <w:t>.</w:t>
      </w:r>
    </w:p>
    <w:p w14:paraId="5B64C2D3" w14:textId="77777777" w:rsidR="009D45C3" w:rsidRPr="00665176" w:rsidRDefault="009D45C3" w:rsidP="009D45C3">
      <w:pPr>
        <w:shd w:val="clear" w:color="auto" w:fill="FFFFFF"/>
        <w:jc w:val="both"/>
        <w:rPr>
          <w:color w:val="000000"/>
          <w:sz w:val="21"/>
          <w:szCs w:val="21"/>
        </w:rPr>
      </w:pPr>
    </w:p>
    <w:p w14:paraId="17ADDB47" w14:textId="77777777" w:rsidR="009D45C3" w:rsidRPr="00665176" w:rsidRDefault="009D45C3" w:rsidP="009D45C3">
      <w:pPr>
        <w:shd w:val="clear" w:color="auto" w:fill="FFFFFF"/>
        <w:jc w:val="both"/>
        <w:rPr>
          <w:color w:val="000000"/>
          <w:sz w:val="21"/>
          <w:szCs w:val="21"/>
        </w:rPr>
      </w:pPr>
      <w:r w:rsidRPr="00665176">
        <w:rPr>
          <w:color w:val="000000"/>
          <w:sz w:val="21"/>
          <w:szCs w:val="21"/>
        </w:rPr>
        <w:t>Further documentation will be made available within the time limits and in the manner provided for by the applicable laws and regulations.</w:t>
      </w:r>
    </w:p>
    <w:p w14:paraId="134690A3" w14:textId="77777777" w:rsidR="009D45C3" w:rsidRPr="00665176" w:rsidRDefault="009D45C3" w:rsidP="00F35947">
      <w:pPr>
        <w:shd w:val="clear" w:color="auto" w:fill="FFFFFF"/>
        <w:jc w:val="both"/>
        <w:rPr>
          <w:color w:val="000000"/>
          <w:sz w:val="21"/>
          <w:szCs w:val="21"/>
          <w:lang w:val="en-US"/>
        </w:rPr>
      </w:pPr>
    </w:p>
    <w:p w14:paraId="51964447" w14:textId="6A18953D" w:rsidR="00CC141A" w:rsidRPr="000A35B6" w:rsidRDefault="002B1E82" w:rsidP="00A96B71">
      <w:pPr>
        <w:spacing w:line="240" w:lineRule="auto"/>
        <w:jc w:val="center"/>
        <w:rPr>
          <w:b/>
          <w:i/>
          <w:sz w:val="20"/>
          <w:szCs w:val="20"/>
        </w:rPr>
      </w:pPr>
      <w:r w:rsidRPr="000A35B6">
        <w:rPr>
          <w:b/>
          <w:i/>
          <w:sz w:val="20"/>
        </w:rPr>
        <w:t>///</w:t>
      </w:r>
    </w:p>
    <w:p w14:paraId="566F8E0B" w14:textId="77777777" w:rsidR="0051371B" w:rsidRPr="000A35B6" w:rsidRDefault="0051371B" w:rsidP="005137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5E45740C" w14:textId="77777777" w:rsidR="00CC141A" w:rsidRPr="000A35B6" w:rsidRDefault="002C3351">
      <w:pPr>
        <w:spacing w:line="240" w:lineRule="auto"/>
        <w:jc w:val="both"/>
        <w:rPr>
          <w:i/>
          <w:sz w:val="18"/>
          <w:szCs w:val="18"/>
        </w:rPr>
      </w:pPr>
      <w:r w:rsidRPr="000A35B6">
        <w:rPr>
          <w:b/>
          <w:i/>
          <w:sz w:val="18"/>
        </w:rPr>
        <w:t>Somec</w:t>
      </w:r>
    </w:p>
    <w:p w14:paraId="73AAC453" w14:textId="77777777" w:rsidR="0051371B" w:rsidRPr="000A35B6" w:rsidRDefault="0051371B">
      <w:pPr>
        <w:spacing w:line="240" w:lineRule="auto"/>
        <w:jc w:val="both"/>
        <w:rPr>
          <w:i/>
          <w:sz w:val="18"/>
        </w:rPr>
      </w:pPr>
      <w:r w:rsidRPr="000A35B6">
        <w:rPr>
          <w:i/>
          <w:sz w:val="18"/>
        </w:rPr>
        <w:t xml:space="preserve">The Somec Group specializes in the engineering, design and deployment of complex turnkey projects in the civil and naval sectors, operating through three Business Units: Horizons: Engineered Systems for Naval Architecture and Building Façades; </w:t>
      </w:r>
      <w:proofErr w:type="spellStart"/>
      <w:r w:rsidRPr="000A35B6">
        <w:rPr>
          <w:i/>
          <w:sz w:val="18"/>
        </w:rPr>
        <w:t>Talenta</w:t>
      </w:r>
      <w:proofErr w:type="spellEnd"/>
      <w:r w:rsidRPr="000A35B6">
        <w:rPr>
          <w:i/>
          <w:sz w:val="18"/>
        </w:rPr>
        <w:t xml:space="preserve">: Professional Kitchen Systems and Products; and </w:t>
      </w:r>
      <w:proofErr w:type="spellStart"/>
      <w:r w:rsidRPr="000A35B6">
        <w:rPr>
          <w:i/>
          <w:sz w:val="18"/>
        </w:rPr>
        <w:t>Mestieri</w:t>
      </w:r>
      <w:proofErr w:type="spellEnd"/>
      <w:r w:rsidRPr="000A35B6">
        <w:rPr>
          <w:i/>
          <w:sz w:val="18"/>
        </w:rPr>
        <w:t xml:space="preserve">: Design and Production of Bespoke Interiors. </w:t>
      </w:r>
    </w:p>
    <w:p w14:paraId="1919C409" w14:textId="77777777" w:rsidR="002B1E82" w:rsidRPr="000A35B6" w:rsidRDefault="0051371B">
      <w:pPr>
        <w:spacing w:line="240" w:lineRule="auto"/>
        <w:jc w:val="both"/>
        <w:rPr>
          <w:i/>
          <w:sz w:val="18"/>
        </w:rPr>
      </w:pPr>
      <w:r w:rsidRPr="000A35B6">
        <w:rPr>
          <w:i/>
          <w:sz w:val="18"/>
        </w:rPr>
        <w:t xml:space="preserve">The Group's companies operate in an integrated and synergistic way, according to strict quality and safety standards and guaranteeing a high degree of customization and specific know-how on the processing of different materials, which is a fundamental requirement in high value-added projects. </w:t>
      </w:r>
    </w:p>
    <w:p w14:paraId="7DFD39E8" w14:textId="77777777" w:rsidR="002B1E82" w:rsidRPr="000A35B6" w:rsidRDefault="0051371B">
      <w:pPr>
        <w:spacing w:line="240" w:lineRule="auto"/>
        <w:jc w:val="both"/>
        <w:rPr>
          <w:i/>
          <w:sz w:val="18"/>
        </w:rPr>
      </w:pPr>
      <w:r w:rsidRPr="000A35B6">
        <w:rPr>
          <w:i/>
          <w:sz w:val="18"/>
        </w:rPr>
        <w:t xml:space="preserve">In over 40 years of history and by relying on rigorous certification and accreditation processes, Somec has achieved a reputation for quality and operational and financial reliability on a global scale. </w:t>
      </w:r>
    </w:p>
    <w:p w14:paraId="7690ABFA" w14:textId="32639497" w:rsidR="00CC141A" w:rsidRPr="000A35B6" w:rsidRDefault="0051371B">
      <w:pPr>
        <w:spacing w:line="240" w:lineRule="auto"/>
        <w:jc w:val="both"/>
        <w:rPr>
          <w:i/>
          <w:sz w:val="18"/>
          <w:szCs w:val="18"/>
        </w:rPr>
      </w:pPr>
      <w:r w:rsidRPr="000A35B6">
        <w:rPr>
          <w:i/>
          <w:sz w:val="18"/>
        </w:rPr>
        <w:t xml:space="preserve">Headquartered in San </w:t>
      </w:r>
      <w:proofErr w:type="spellStart"/>
      <w:r w:rsidRPr="000A35B6">
        <w:rPr>
          <w:i/>
          <w:sz w:val="18"/>
        </w:rPr>
        <w:t>Vendemiano</w:t>
      </w:r>
      <w:proofErr w:type="spellEnd"/>
      <w:r w:rsidRPr="000A35B6">
        <w:rPr>
          <w:i/>
          <w:sz w:val="18"/>
        </w:rPr>
        <w:t>, Treviso, the Group is present in 12 countries and 3 continents, employing about 1,000 people and with revenues of 3</w:t>
      </w:r>
      <w:r w:rsidR="001004C8">
        <w:rPr>
          <w:i/>
          <w:sz w:val="18"/>
        </w:rPr>
        <w:t>70</w:t>
      </w:r>
      <w:r w:rsidRPr="000A35B6">
        <w:rPr>
          <w:i/>
          <w:sz w:val="18"/>
        </w:rPr>
        <w:t xml:space="preserve"> million Euro in 202</w:t>
      </w:r>
      <w:r w:rsidR="001004C8">
        <w:rPr>
          <w:i/>
          <w:sz w:val="18"/>
        </w:rPr>
        <w:t>5</w:t>
      </w:r>
      <w:r w:rsidRPr="000A35B6">
        <w:rPr>
          <w:i/>
          <w:sz w:val="18"/>
        </w:rPr>
        <w:t>.</w:t>
      </w:r>
    </w:p>
    <w:p w14:paraId="74721AE4" w14:textId="77777777" w:rsidR="00CC141A" w:rsidRPr="000A35B6" w:rsidRDefault="00CC141A">
      <w:pPr>
        <w:spacing w:line="240" w:lineRule="auto"/>
        <w:rPr>
          <w:b/>
          <w:sz w:val="18"/>
          <w:szCs w:val="18"/>
        </w:rPr>
      </w:pPr>
    </w:p>
    <w:p w14:paraId="587EA3D9" w14:textId="77777777" w:rsidR="00CC141A" w:rsidRPr="000A35B6" w:rsidRDefault="00CC141A">
      <w:pPr>
        <w:spacing w:line="240" w:lineRule="auto"/>
        <w:rPr>
          <w:b/>
          <w:sz w:val="18"/>
          <w:szCs w:val="18"/>
        </w:rPr>
      </w:pPr>
    </w:p>
    <w:p w14:paraId="110D48D0" w14:textId="77777777" w:rsidR="00CC141A" w:rsidRPr="000A35B6" w:rsidRDefault="002C3351">
      <w:pPr>
        <w:spacing w:line="240" w:lineRule="auto"/>
        <w:rPr>
          <w:b/>
          <w:sz w:val="18"/>
          <w:szCs w:val="18"/>
        </w:rPr>
      </w:pPr>
      <w:r w:rsidRPr="000A35B6">
        <w:rPr>
          <w:b/>
          <w:sz w:val="18"/>
        </w:rPr>
        <w:t>Contact info</w:t>
      </w:r>
    </w:p>
    <w:p w14:paraId="45AEFDE6" w14:textId="77777777" w:rsidR="00CC141A" w:rsidRPr="000A35B6" w:rsidRDefault="00CC141A">
      <w:pPr>
        <w:spacing w:line="240" w:lineRule="auto"/>
        <w:rPr>
          <w:b/>
          <w:sz w:val="18"/>
          <w:szCs w:val="18"/>
          <w:lang w:val="en-US"/>
        </w:rPr>
      </w:pPr>
    </w:p>
    <w:p w14:paraId="654F2C15" w14:textId="77777777" w:rsidR="00CC141A" w:rsidRPr="000A35B6" w:rsidRDefault="002C3351">
      <w:pPr>
        <w:spacing w:line="240" w:lineRule="auto"/>
        <w:rPr>
          <w:sz w:val="18"/>
          <w:szCs w:val="18"/>
        </w:rPr>
      </w:pPr>
      <w:r w:rsidRPr="000A35B6">
        <w:rPr>
          <w:b/>
          <w:sz w:val="18"/>
        </w:rPr>
        <w:t>Press Office:</w:t>
      </w:r>
      <w:r w:rsidRPr="000A35B6">
        <w:rPr>
          <w:sz w:val="18"/>
        </w:rPr>
        <w:tab/>
      </w:r>
      <w:r w:rsidRPr="000A35B6">
        <w:rPr>
          <w:sz w:val="18"/>
        </w:rPr>
        <w:tab/>
      </w:r>
      <w:r w:rsidRPr="000A35B6">
        <w:rPr>
          <w:sz w:val="18"/>
        </w:rPr>
        <w:tab/>
      </w:r>
      <w:r w:rsidRPr="000A35B6">
        <w:rPr>
          <w:sz w:val="18"/>
        </w:rPr>
        <w:tab/>
      </w:r>
      <w:r w:rsidRPr="000A35B6">
        <w:rPr>
          <w:sz w:val="18"/>
        </w:rPr>
        <w:tab/>
      </w:r>
      <w:r w:rsidRPr="000A35B6">
        <w:rPr>
          <w:sz w:val="18"/>
        </w:rPr>
        <w:tab/>
      </w:r>
      <w:r w:rsidRPr="000A35B6">
        <w:rPr>
          <w:sz w:val="18"/>
        </w:rPr>
        <w:tab/>
      </w:r>
      <w:r w:rsidRPr="000A35B6">
        <w:rPr>
          <w:b/>
          <w:sz w:val="18"/>
        </w:rPr>
        <w:t>Investor Relations:</w:t>
      </w:r>
    </w:p>
    <w:p w14:paraId="295AFF11" w14:textId="1CC3C88C" w:rsidR="00CC141A" w:rsidRPr="009D45C3" w:rsidRDefault="002C3351">
      <w:pPr>
        <w:spacing w:line="240" w:lineRule="auto"/>
        <w:rPr>
          <w:sz w:val="18"/>
          <w:szCs w:val="18"/>
          <w:lang w:val="it-IT"/>
        </w:rPr>
      </w:pPr>
      <w:r w:rsidRPr="009D45C3">
        <w:rPr>
          <w:b/>
          <w:sz w:val="18"/>
          <w:lang w:val="it-IT"/>
        </w:rPr>
        <w:t xml:space="preserve">Thanai </w:t>
      </w:r>
      <w:proofErr w:type="spellStart"/>
      <w:r w:rsidRPr="009D45C3">
        <w:rPr>
          <w:b/>
          <w:sz w:val="18"/>
          <w:lang w:val="it-IT"/>
        </w:rPr>
        <w:t>Communication</w:t>
      </w:r>
      <w:proofErr w:type="spellEnd"/>
      <w:r w:rsidRPr="009D45C3">
        <w:rPr>
          <w:b/>
          <w:sz w:val="18"/>
          <w:lang w:val="it-IT"/>
        </w:rPr>
        <w:t xml:space="preserve"> Advisors</w:t>
      </w:r>
      <w:r w:rsidRPr="009D45C3">
        <w:rPr>
          <w:b/>
          <w:sz w:val="18"/>
          <w:lang w:val="it-IT"/>
        </w:rPr>
        <w:tab/>
      </w:r>
      <w:r w:rsidRPr="009D45C3">
        <w:rPr>
          <w:sz w:val="18"/>
          <w:lang w:val="it-IT"/>
        </w:rPr>
        <w:tab/>
      </w:r>
      <w:r w:rsidRPr="009D45C3">
        <w:rPr>
          <w:sz w:val="18"/>
          <w:lang w:val="it-IT"/>
        </w:rPr>
        <w:tab/>
      </w:r>
      <w:r w:rsidRPr="009D45C3">
        <w:rPr>
          <w:sz w:val="18"/>
          <w:lang w:val="it-IT"/>
        </w:rPr>
        <w:tab/>
      </w:r>
      <w:r w:rsidRPr="009D45C3">
        <w:rPr>
          <w:sz w:val="18"/>
          <w:lang w:val="it-IT"/>
        </w:rPr>
        <w:tab/>
      </w:r>
      <w:r w:rsidR="000866BF" w:rsidRPr="009D45C3">
        <w:rPr>
          <w:b/>
          <w:bCs/>
          <w:sz w:val="18"/>
          <w:lang w:val="it-IT"/>
        </w:rPr>
        <w:t>Alessandra Capuzzo</w:t>
      </w:r>
      <w:r w:rsidR="00935FBF" w:rsidRPr="009D45C3">
        <w:rPr>
          <w:b/>
          <w:bCs/>
          <w:sz w:val="18"/>
          <w:lang w:val="it-IT"/>
        </w:rPr>
        <w:t xml:space="preserve"> </w:t>
      </w:r>
    </w:p>
    <w:p w14:paraId="22F7F60F" w14:textId="303F532D" w:rsidR="00CC141A" w:rsidRPr="000A35B6" w:rsidRDefault="002C3351">
      <w:pPr>
        <w:spacing w:line="240" w:lineRule="auto"/>
        <w:ind w:right="-858"/>
        <w:rPr>
          <w:rFonts w:eastAsia="Times New Roman"/>
          <w:sz w:val="24"/>
          <w:szCs w:val="24"/>
          <w:lang w:val="it-IT"/>
        </w:rPr>
      </w:pPr>
      <w:r w:rsidRPr="000A35B6">
        <w:rPr>
          <w:sz w:val="18"/>
          <w:lang w:val="it-IT"/>
        </w:rPr>
        <w:t xml:space="preserve">Thanai Bernardini </w:t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="000866BF" w:rsidRPr="009D45C3">
        <w:rPr>
          <w:sz w:val="18"/>
          <w:lang w:val="it-IT"/>
        </w:rPr>
        <w:t>investorrelations@somecgroup.com</w:t>
      </w:r>
    </w:p>
    <w:p w14:paraId="1DA770D9" w14:textId="3CB63575" w:rsidR="00CC141A" w:rsidRPr="000A35B6" w:rsidRDefault="00CC141A">
      <w:pPr>
        <w:spacing w:line="240" w:lineRule="auto"/>
        <w:rPr>
          <w:sz w:val="18"/>
          <w:szCs w:val="18"/>
          <w:lang w:val="it-IT"/>
        </w:rPr>
      </w:pPr>
      <w:hyperlink r:id="rId9">
        <w:r w:rsidRPr="000A35B6">
          <w:rPr>
            <w:color w:val="5B9BD5"/>
            <w:sz w:val="18"/>
            <w:u w:val="single"/>
            <w:lang w:val="it-IT"/>
          </w:rPr>
          <w:t>me@thanai.it</w:t>
        </w:r>
      </w:hyperlink>
      <w:r w:rsidRPr="000A35B6">
        <w:rPr>
          <w:sz w:val="18"/>
          <w:lang w:val="it-IT"/>
        </w:rPr>
        <w:t xml:space="preserve"> | + 39 335 7245418</w:t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="000866BF" w:rsidRPr="00F35947">
        <w:rPr>
          <w:color w:val="000000"/>
          <w:sz w:val="18"/>
          <w:szCs w:val="18"/>
          <w:lang w:val="it-IT"/>
        </w:rPr>
        <w:t>+39 0438 471923 |+39 331 6173381</w:t>
      </w:r>
      <w:r w:rsidRPr="000A35B6">
        <w:rPr>
          <w:sz w:val="18"/>
          <w:lang w:val="it-IT"/>
        </w:rPr>
        <w:br/>
        <w:t xml:space="preserve">Alessandro Bozzi Valenti </w:t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</w:p>
    <w:p w14:paraId="3BA0EEAD" w14:textId="77777777" w:rsidR="00CC141A" w:rsidRPr="000A35B6" w:rsidRDefault="00CC141A">
      <w:pPr>
        <w:spacing w:line="240" w:lineRule="auto"/>
        <w:rPr>
          <w:rFonts w:eastAsia="Times New Roman"/>
          <w:sz w:val="24"/>
          <w:szCs w:val="24"/>
          <w:lang w:val="it-IT"/>
        </w:rPr>
      </w:pPr>
      <w:hyperlink r:id="rId10">
        <w:r w:rsidRPr="000A35B6">
          <w:rPr>
            <w:color w:val="5B9BD5"/>
            <w:sz w:val="18"/>
            <w:u w:val="single"/>
            <w:lang w:val="it-IT"/>
          </w:rPr>
          <w:t>alessandro.valenti@thanai.it</w:t>
        </w:r>
      </w:hyperlink>
      <w:r w:rsidRPr="000A35B6">
        <w:rPr>
          <w:sz w:val="18"/>
          <w:lang w:val="it-IT"/>
        </w:rPr>
        <w:t xml:space="preserve"> | + 39 348 0090866</w:t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  <w:r w:rsidRPr="000A35B6">
        <w:rPr>
          <w:sz w:val="18"/>
          <w:lang w:val="it-IT"/>
        </w:rPr>
        <w:tab/>
      </w:r>
    </w:p>
    <w:p w14:paraId="27F14561" w14:textId="77777777" w:rsidR="00CC141A" w:rsidRPr="000A35B6" w:rsidRDefault="002C3351">
      <w:pPr>
        <w:spacing w:line="240" w:lineRule="auto"/>
        <w:rPr>
          <w:sz w:val="18"/>
          <w:szCs w:val="18"/>
          <w:lang w:val="it-IT"/>
        </w:rPr>
      </w:pPr>
      <w:r w:rsidRPr="000A35B6">
        <w:rPr>
          <w:sz w:val="18"/>
          <w:lang w:val="it-IT"/>
        </w:rPr>
        <w:t>Elisa Toma</w:t>
      </w:r>
    </w:p>
    <w:p w14:paraId="58F142A2" w14:textId="20BF95BC" w:rsidR="00CC141A" w:rsidRPr="000A35B6" w:rsidRDefault="00CC141A">
      <w:pPr>
        <w:spacing w:line="240" w:lineRule="auto"/>
        <w:rPr>
          <w:color w:val="5B9BD5"/>
          <w:sz w:val="18"/>
          <w:szCs w:val="18"/>
        </w:rPr>
      </w:pPr>
      <w:hyperlink r:id="rId11">
        <w:r w:rsidRPr="000A35B6">
          <w:rPr>
            <w:color w:val="5B9BD5"/>
            <w:sz w:val="18"/>
            <w:u w:val="single"/>
          </w:rPr>
          <w:t>elisa.toma@thanai.it</w:t>
        </w:r>
      </w:hyperlink>
      <w:r w:rsidRPr="000A35B6">
        <w:rPr>
          <w:sz w:val="18"/>
        </w:rPr>
        <w:t xml:space="preserve"> | + 39 320 2840704</w:t>
      </w:r>
    </w:p>
    <w:sectPr w:rsidR="00CC141A" w:rsidRPr="000A35B6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2E78" w14:textId="77777777" w:rsidR="00E1559D" w:rsidRDefault="00E1559D">
      <w:pPr>
        <w:spacing w:line="240" w:lineRule="auto"/>
      </w:pPr>
      <w:r>
        <w:separator/>
      </w:r>
    </w:p>
  </w:endnote>
  <w:endnote w:type="continuationSeparator" w:id="0">
    <w:p w14:paraId="01421EC1" w14:textId="77777777" w:rsidR="00E1559D" w:rsidRDefault="00E15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15F0" w14:textId="77777777" w:rsidR="00E1559D" w:rsidRDefault="00E1559D">
      <w:pPr>
        <w:spacing w:line="240" w:lineRule="auto"/>
      </w:pPr>
      <w:r>
        <w:separator/>
      </w:r>
    </w:p>
  </w:footnote>
  <w:footnote w:type="continuationSeparator" w:id="0">
    <w:p w14:paraId="1A117091" w14:textId="77777777" w:rsidR="00E1559D" w:rsidRDefault="00E155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26F6" w14:textId="77777777" w:rsidR="00CC141A" w:rsidRDefault="002C3351">
    <w:pPr>
      <w:tabs>
        <w:tab w:val="center" w:pos="4819"/>
        <w:tab w:val="right" w:pos="9612"/>
      </w:tabs>
      <w:spacing w:line="240" w:lineRule="auto"/>
      <w:jc w:val="center"/>
    </w:pPr>
    <w:r>
      <w:rPr>
        <w:rFonts w:ascii="Times New Roman" w:hAnsi="Times New Roman"/>
        <w:noProof/>
        <w:sz w:val="24"/>
      </w:rPr>
      <w:drawing>
        <wp:anchor distT="0" distB="0" distL="0" distR="0" simplePos="0" relativeHeight="251658240" behindDoc="1" locked="0" layoutInCell="1" hidden="0" allowOverlap="1" wp14:anchorId="41349E0B" wp14:editId="1A9FDF0F">
          <wp:simplePos x="0" y="0"/>
          <wp:positionH relativeFrom="page">
            <wp:posOffset>2984663</wp:posOffset>
          </wp:positionH>
          <wp:positionV relativeFrom="page">
            <wp:posOffset>458918</wp:posOffset>
          </wp:positionV>
          <wp:extent cx="1586307" cy="333585"/>
          <wp:effectExtent l="0" t="0" r="0" b="0"/>
          <wp:wrapNone/>
          <wp:docPr id="1" name="image1.png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1"/>
                  <pic:cNvPicPr preferRelativeResize="0"/>
                </pic:nvPicPr>
                <pic:blipFill>
                  <a:blip r:embed="rId1"/>
                  <a:srcRect b="23802"/>
                  <a:stretch>
                    <a:fillRect/>
                  </a:stretch>
                </pic:blipFill>
                <pic:spPr>
                  <a:xfrm>
                    <a:off x="0" y="0"/>
                    <a:ext cx="1586307" cy="33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hAnsi="Times New Roman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DB"/>
    <w:multiLevelType w:val="multilevel"/>
    <w:tmpl w:val="8DCC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55689"/>
    <w:multiLevelType w:val="multilevel"/>
    <w:tmpl w:val="2C9A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57393"/>
    <w:multiLevelType w:val="multilevel"/>
    <w:tmpl w:val="20BA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D28F5"/>
    <w:multiLevelType w:val="multilevel"/>
    <w:tmpl w:val="EA86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176BB"/>
    <w:multiLevelType w:val="hybridMultilevel"/>
    <w:tmpl w:val="8FA885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B4C56"/>
    <w:multiLevelType w:val="multilevel"/>
    <w:tmpl w:val="75FC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471431">
    <w:abstractNumId w:val="1"/>
  </w:num>
  <w:num w:numId="2" w16cid:durableId="606892194">
    <w:abstractNumId w:val="3"/>
  </w:num>
  <w:num w:numId="3" w16cid:durableId="288753708">
    <w:abstractNumId w:val="4"/>
  </w:num>
  <w:num w:numId="4" w16cid:durableId="966399043">
    <w:abstractNumId w:val="5"/>
  </w:num>
  <w:num w:numId="5" w16cid:durableId="250283620">
    <w:abstractNumId w:val="0"/>
  </w:num>
  <w:num w:numId="6" w16cid:durableId="148978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1A"/>
    <w:rsid w:val="0001092E"/>
    <w:rsid w:val="000435D8"/>
    <w:rsid w:val="000744AA"/>
    <w:rsid w:val="000866BF"/>
    <w:rsid w:val="000A35B6"/>
    <w:rsid w:val="000A6717"/>
    <w:rsid w:val="000A745D"/>
    <w:rsid w:val="000D41BF"/>
    <w:rsid w:val="001004C8"/>
    <w:rsid w:val="00160E50"/>
    <w:rsid w:val="00185030"/>
    <w:rsid w:val="001C1CDD"/>
    <w:rsid w:val="001C4A58"/>
    <w:rsid w:val="001F0483"/>
    <w:rsid w:val="00214CCD"/>
    <w:rsid w:val="002548AA"/>
    <w:rsid w:val="00271360"/>
    <w:rsid w:val="00286A57"/>
    <w:rsid w:val="002B1E82"/>
    <w:rsid w:val="002C3351"/>
    <w:rsid w:val="002F507A"/>
    <w:rsid w:val="00312A6A"/>
    <w:rsid w:val="0038486E"/>
    <w:rsid w:val="003A522B"/>
    <w:rsid w:val="003C7A39"/>
    <w:rsid w:val="003E1E6A"/>
    <w:rsid w:val="00461668"/>
    <w:rsid w:val="004B198E"/>
    <w:rsid w:val="004B6F2C"/>
    <w:rsid w:val="004F0E6C"/>
    <w:rsid w:val="004F4E36"/>
    <w:rsid w:val="0050377A"/>
    <w:rsid w:val="0051371B"/>
    <w:rsid w:val="0051441E"/>
    <w:rsid w:val="00562F20"/>
    <w:rsid w:val="0058512F"/>
    <w:rsid w:val="00660C57"/>
    <w:rsid w:val="00665176"/>
    <w:rsid w:val="006748CA"/>
    <w:rsid w:val="006A4EDF"/>
    <w:rsid w:val="006A5469"/>
    <w:rsid w:val="006D4A96"/>
    <w:rsid w:val="006F249D"/>
    <w:rsid w:val="0075363B"/>
    <w:rsid w:val="007536FD"/>
    <w:rsid w:val="007736E8"/>
    <w:rsid w:val="007813EE"/>
    <w:rsid w:val="00790F52"/>
    <w:rsid w:val="007E138A"/>
    <w:rsid w:val="0080047F"/>
    <w:rsid w:val="00857C58"/>
    <w:rsid w:val="00876AE3"/>
    <w:rsid w:val="008B208A"/>
    <w:rsid w:val="008B3CA7"/>
    <w:rsid w:val="00906C91"/>
    <w:rsid w:val="00935FBF"/>
    <w:rsid w:val="0094042C"/>
    <w:rsid w:val="009D45C3"/>
    <w:rsid w:val="009F7540"/>
    <w:rsid w:val="00A11928"/>
    <w:rsid w:val="00A144D0"/>
    <w:rsid w:val="00A212EE"/>
    <w:rsid w:val="00A525B2"/>
    <w:rsid w:val="00A71F2B"/>
    <w:rsid w:val="00A74CE5"/>
    <w:rsid w:val="00A81F70"/>
    <w:rsid w:val="00A9661D"/>
    <w:rsid w:val="00A96B71"/>
    <w:rsid w:val="00AC004C"/>
    <w:rsid w:val="00AD5345"/>
    <w:rsid w:val="00AE0993"/>
    <w:rsid w:val="00B13C03"/>
    <w:rsid w:val="00B313F8"/>
    <w:rsid w:val="00B91265"/>
    <w:rsid w:val="00BB1EB6"/>
    <w:rsid w:val="00BC76C8"/>
    <w:rsid w:val="00BD1965"/>
    <w:rsid w:val="00BE7DA2"/>
    <w:rsid w:val="00C2271D"/>
    <w:rsid w:val="00C30CD8"/>
    <w:rsid w:val="00C6310A"/>
    <w:rsid w:val="00C64F9E"/>
    <w:rsid w:val="00CC02EC"/>
    <w:rsid w:val="00CC141A"/>
    <w:rsid w:val="00CE06A5"/>
    <w:rsid w:val="00CE2643"/>
    <w:rsid w:val="00D14CCA"/>
    <w:rsid w:val="00D81652"/>
    <w:rsid w:val="00DA2A34"/>
    <w:rsid w:val="00DC514B"/>
    <w:rsid w:val="00E12F76"/>
    <w:rsid w:val="00E1559D"/>
    <w:rsid w:val="00E87DC3"/>
    <w:rsid w:val="00EE0615"/>
    <w:rsid w:val="00EF1868"/>
    <w:rsid w:val="00F35947"/>
    <w:rsid w:val="00F400C5"/>
    <w:rsid w:val="00F448F2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00B9"/>
  <w15:docId w15:val="{945A7EF6-9E9B-9749-B17F-54EA6686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e">
    <w:name w:val="Revision"/>
    <w:hidden/>
    <w:uiPriority w:val="99"/>
    <w:semiHidden/>
    <w:rsid w:val="001C1CDD"/>
    <w:pPr>
      <w:spacing w:line="240" w:lineRule="auto"/>
    </w:pPr>
  </w:style>
  <w:style w:type="paragraph" w:styleId="NormaleWeb">
    <w:name w:val="Normal (Web)"/>
    <w:basedOn w:val="Normale"/>
    <w:uiPriority w:val="99"/>
    <w:semiHidden/>
    <w:unhideWhenUsed/>
    <w:rsid w:val="001F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converted-space">
    <w:name w:val="apple-converted-space"/>
    <w:basedOn w:val="Carpredefinitoparagrafo"/>
    <w:rsid w:val="001F0483"/>
  </w:style>
  <w:style w:type="character" w:styleId="Enfasigrassetto">
    <w:name w:val="Strong"/>
    <w:basedOn w:val="Carpredefinitoparagrafo"/>
    <w:uiPriority w:val="22"/>
    <w:qFormat/>
    <w:rsid w:val="001F048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F048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061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5C3"/>
    <w:rPr>
      <w:color w:val="605E5C"/>
      <w:shd w:val="clear" w:color="auto" w:fill="E1DFDD"/>
    </w:rPr>
  </w:style>
  <w:style w:type="paragraph" w:styleId="Paragrafoelenco">
    <w:name w:val="List Paragraph"/>
    <w:uiPriority w:val="34"/>
    <w:qFormat/>
    <w:rsid w:val="00CE06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inf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mecgruppo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isa.toma@thanai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lessandro.valenti@thana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@thana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363</Words>
  <Characters>2268</Characters>
  <Application>Microsoft Office Word</Application>
  <DocSecurity>0</DocSecurity>
  <Lines>55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Favero</dc:creator>
  <cp:lastModifiedBy>Alessandra Capuzzo</cp:lastModifiedBy>
  <cp:revision>11</cp:revision>
  <cp:lastPrinted>2025-01-30T07:50:00Z</cp:lastPrinted>
  <dcterms:created xsi:type="dcterms:W3CDTF">2026-03-19T15:32:00Z</dcterms:created>
  <dcterms:modified xsi:type="dcterms:W3CDTF">2026-03-26T12:05:00Z</dcterms:modified>
</cp:coreProperties>
</file>